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C84FD" w14:textId="303CB6BA" w:rsidR="002E573D" w:rsidRPr="002E573D" w:rsidRDefault="002E573D" w:rsidP="00856D87">
      <w:pPr>
        <w:spacing w:after="0"/>
        <w:ind w:firstLine="709"/>
        <w:jc w:val="center"/>
      </w:pPr>
      <w:r>
        <w:rPr>
          <w:b/>
          <w:bCs/>
        </w:rPr>
        <w:t>П</w:t>
      </w:r>
      <w:r w:rsidRPr="002E573D">
        <w:rPr>
          <w:b/>
          <w:bCs/>
        </w:rPr>
        <w:t>равила безопасности при обращении с пиротехникой</w:t>
      </w:r>
    </w:p>
    <w:p w14:paraId="3925034A" w14:textId="6F615871" w:rsidR="002E573D" w:rsidRPr="002E573D" w:rsidRDefault="002E573D" w:rsidP="002E573D">
      <w:pPr>
        <w:spacing w:after="0"/>
        <w:ind w:firstLine="709"/>
        <w:jc w:val="both"/>
      </w:pPr>
      <w:r w:rsidRPr="002E573D">
        <w:t xml:space="preserve">Напоминаем правила безопасности при обращении с пиротехникой. Покупайте только сертифицированные изделия с инструкцией и контактами производителя или оптового продавца — это гарантия качества. Приобретайте фейерверки исключительно в официальных торговых точках, избегая рынков, киосков и частных лиц, чтобы не получить нелегальную продукцию. Проверяйте упаковку: на ней не должно быть разрывов и влажных мест. Отдавайте предпочтение изделиям с товарным знаком проверенного изготовителя. </w:t>
      </w:r>
    </w:p>
    <w:p w14:paraId="28351299" w14:textId="77777777" w:rsidR="002E573D" w:rsidRPr="002E573D" w:rsidRDefault="002E573D" w:rsidP="002E573D">
      <w:pPr>
        <w:spacing w:after="0"/>
        <w:ind w:firstLine="709"/>
        <w:jc w:val="both"/>
      </w:pPr>
      <w:r w:rsidRPr="002E573D">
        <w:t>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(батареях отопления, рефлекторах, бытовых обогревателях и т.п.) и используя нагревательные приборы (строительные и бытовые фены, паяльные лампы и т.п.).</w:t>
      </w:r>
    </w:p>
    <w:p w14:paraId="171748BB" w14:textId="77777777" w:rsidR="002E573D" w:rsidRPr="002E573D" w:rsidRDefault="002E573D" w:rsidP="002E573D">
      <w:pPr>
        <w:spacing w:after="0"/>
        <w:ind w:firstLine="709"/>
        <w:jc w:val="both"/>
      </w:pPr>
      <w:r w:rsidRPr="002E573D">
        <w:t>Задача запускающего фейерверк - произвести его безопасно для себя и зрителей.</w:t>
      </w:r>
    </w:p>
    <w:p w14:paraId="734DFCE8" w14:textId="77777777" w:rsidR="002E573D" w:rsidRPr="002E573D" w:rsidRDefault="002E573D" w:rsidP="002E573D">
      <w:pPr>
        <w:spacing w:after="0"/>
        <w:ind w:firstLine="709"/>
        <w:jc w:val="both"/>
      </w:pPr>
      <w:r w:rsidRPr="002E573D">
        <w:t>Общие рекомендации по запуску фейерверочных изделий:</w:t>
      </w:r>
    </w:p>
    <w:p w14:paraId="11EC3B5B" w14:textId="77777777" w:rsidR="002E573D" w:rsidRPr="002E573D" w:rsidRDefault="002E573D" w:rsidP="002E573D">
      <w:pPr>
        <w:spacing w:after="0"/>
        <w:ind w:firstLine="709"/>
        <w:jc w:val="both"/>
      </w:pPr>
      <w:r w:rsidRPr="002E573D">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p>
    <w:p w14:paraId="2EADDB44" w14:textId="77777777" w:rsidR="002E573D" w:rsidRPr="002E573D" w:rsidRDefault="002E573D" w:rsidP="002E573D">
      <w:pPr>
        <w:spacing w:after="0"/>
        <w:ind w:firstLine="709"/>
        <w:jc w:val="both"/>
      </w:pPr>
      <w:r w:rsidRPr="002E573D">
        <w:t>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также небезопасно! Необходимо помнить, что если пиротехника простоит под дождем 3-5 мин, даже если вы сохранили сухим фитиль, - гарантии успешного запуска нет. Более того, некоторые виды пиротехники после намокания становятся опасными для зрителей. Так,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w:t>
      </w:r>
    </w:p>
    <w:p w14:paraId="5EC184EF" w14:textId="77777777" w:rsidR="002E573D" w:rsidRPr="002E573D" w:rsidRDefault="002E573D" w:rsidP="002E573D">
      <w:pPr>
        <w:spacing w:after="0"/>
        <w:ind w:firstLine="709"/>
        <w:jc w:val="both"/>
      </w:pPr>
      <w:r w:rsidRPr="002E573D">
        <w:t xml:space="preserve">Определить место расположения зрителей. Зрители должны находиться за пределами опасной зоны. Наилучший эффект от фейерверка наблюдается в том случае, если ветер дует от зрителей и относит в сторону дым, а расстояние </w:t>
      </w:r>
      <w:r w:rsidRPr="002E573D">
        <w:lastRenderedPageBreak/>
        <w:t>от фейерверка выбрано таким, чтобы зрители наблюдали эффекты под углом не более 45 градусов. Оптимальное расстояние составляет не менее 30-50 м.</w:t>
      </w:r>
    </w:p>
    <w:p w14:paraId="4115BEBC" w14:textId="77777777" w:rsidR="002E573D" w:rsidRPr="002E573D" w:rsidRDefault="002E573D" w:rsidP="002E573D">
      <w:pPr>
        <w:spacing w:after="0"/>
        <w:ind w:firstLine="709"/>
        <w:jc w:val="both"/>
      </w:pPr>
      <w:r w:rsidRPr="002E573D">
        <w:t>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Использовать пиротехнические изделия в нетрезвом состоянии запрещено.</w:t>
      </w:r>
    </w:p>
    <w:p w14:paraId="7A42FA13" w14:textId="77777777" w:rsidR="002E573D" w:rsidRPr="002E573D" w:rsidRDefault="002E573D" w:rsidP="002E573D">
      <w:pPr>
        <w:spacing w:after="0"/>
        <w:ind w:firstLine="709"/>
        <w:jc w:val="both"/>
      </w:pPr>
      <w:r w:rsidRPr="002E573D">
        <w:t>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w:t>
      </w:r>
    </w:p>
    <w:p w14:paraId="7680AB8D" w14:textId="77777777" w:rsidR="002E573D" w:rsidRPr="002E573D" w:rsidRDefault="002E573D" w:rsidP="002E573D">
      <w:pPr>
        <w:spacing w:after="0"/>
        <w:ind w:firstLine="709"/>
        <w:jc w:val="both"/>
      </w:pPr>
      <w:r w:rsidRPr="002E573D">
        <w:t>При поджиге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во время и после стрельбы. Самый лучший вариант, если у запускающего будет помощник, спокойно контролирующий обстановку во время фейерверка.</w:t>
      </w:r>
    </w:p>
    <w:p w14:paraId="41423BC8" w14:textId="77777777" w:rsidR="002E573D" w:rsidRPr="002E573D" w:rsidRDefault="002E573D" w:rsidP="002E573D">
      <w:pPr>
        <w:spacing w:after="0"/>
        <w:ind w:firstLine="709"/>
        <w:jc w:val="both"/>
      </w:pPr>
      <w:r w:rsidRPr="002E573D">
        <w:t>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w:t>
      </w:r>
    </w:p>
    <w:p w14:paraId="24FC2F5D" w14:textId="77777777" w:rsidR="002E573D" w:rsidRPr="002E573D" w:rsidRDefault="002E573D" w:rsidP="002E573D">
      <w:pPr>
        <w:spacing w:after="0"/>
        <w:ind w:firstLine="709"/>
        <w:jc w:val="both"/>
      </w:pPr>
      <w:r w:rsidRPr="002E573D">
        <w:t>Заранее освободите и расправьте огнепроводный шнур (стопин) на изделиях. Все фейерверочные изделия, предназначенные для продажи населению, инициируются поджигом огнепроводного шнура. Запомните, что перед тем, как поджечь фитиль, вы должны точно знать, где у изделия верх и откуда будут вылетать горящие элементы.</w:t>
      </w:r>
    </w:p>
    <w:p w14:paraId="79B1D61A" w14:textId="77777777" w:rsidR="002E573D" w:rsidRPr="002E573D" w:rsidRDefault="002E573D" w:rsidP="002E573D">
      <w:pPr>
        <w:spacing w:after="0"/>
        <w:ind w:firstLine="709"/>
        <w:jc w:val="both"/>
      </w:pPr>
      <w:r w:rsidRPr="002E573D">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14:paraId="366FA30D" w14:textId="77777777" w:rsidR="002E573D" w:rsidRPr="002E573D" w:rsidRDefault="002E573D" w:rsidP="002E573D">
      <w:pPr>
        <w:spacing w:after="0"/>
        <w:ind w:firstLine="709"/>
        <w:jc w:val="both"/>
      </w:pPr>
      <w:r w:rsidRPr="002E573D">
        <w:t>Ракеты и летающие фейерверочные изделия следует запускать вдали от жилых домов, построек с ветхими крышами или открытыми чердаками.</w:t>
      </w:r>
    </w:p>
    <w:p w14:paraId="73CEEA15" w14:textId="77777777" w:rsidR="002E573D" w:rsidRPr="002E573D" w:rsidRDefault="002E573D" w:rsidP="002E573D">
      <w:pPr>
        <w:spacing w:after="0"/>
        <w:ind w:firstLine="709"/>
        <w:jc w:val="both"/>
      </w:pPr>
      <w:r w:rsidRPr="002E573D">
        <w:t>Для наземных фейерверочных изделий нужно выбирать гладкую поверхность, которая не препятствует их движению. Это может быть лед, ровный грунт, асфальт, гладкий бетон.</w:t>
      </w:r>
    </w:p>
    <w:p w14:paraId="63F728F4" w14:textId="77777777" w:rsidR="002E573D" w:rsidRPr="002E573D" w:rsidRDefault="002E573D" w:rsidP="002E573D">
      <w:pPr>
        <w:spacing w:after="0"/>
        <w:ind w:firstLine="709"/>
        <w:jc w:val="both"/>
      </w:pPr>
      <w:r w:rsidRPr="002E573D">
        <w:t>Устроитель фейерверка должен после поджига изделий немедленно удалиться из опасной зоны, повернувшись спиной к работающим изделиям.</w:t>
      </w:r>
    </w:p>
    <w:p w14:paraId="1BEB0643" w14:textId="77777777" w:rsidR="002E573D" w:rsidRPr="002E573D" w:rsidRDefault="002E573D" w:rsidP="002E573D">
      <w:pPr>
        <w:spacing w:after="0"/>
        <w:ind w:firstLine="709"/>
        <w:jc w:val="both"/>
      </w:pPr>
      <w:r w:rsidRPr="002E573D">
        <w:t xml:space="preserve">Главное правило – никогда не разбирайте фейерверочные изделия - ни до использования, ни после! КАТЕГОРИЧЕСКИ ЗАПРЕЩЕНО разбирать, </w:t>
      </w:r>
      <w:proofErr w:type="spellStart"/>
      <w:r w:rsidRPr="002E573D">
        <w:t>дооснащать</w:t>
      </w:r>
      <w:proofErr w:type="spellEnd"/>
      <w:r w:rsidRPr="002E573D">
        <w:t xml:space="preserve"> или каким-либо другим образом изменять конструкцию пиротехнического изделия до и после его использования.</w:t>
      </w:r>
    </w:p>
    <w:p w14:paraId="225C0837" w14:textId="77777777" w:rsidR="002E573D" w:rsidRPr="002E573D" w:rsidRDefault="002E573D" w:rsidP="002E573D">
      <w:pPr>
        <w:spacing w:after="0"/>
        <w:ind w:firstLine="709"/>
        <w:jc w:val="both"/>
      </w:pPr>
      <w:r w:rsidRPr="002E573D">
        <w:t>Кроме вышеперечисленного, при обращении с пиротехническими изделиями ЗАПРЕЩАЕТСЯ:</w:t>
      </w:r>
    </w:p>
    <w:p w14:paraId="3FB3F195" w14:textId="77777777" w:rsidR="002E573D" w:rsidRPr="002E573D" w:rsidRDefault="002E573D" w:rsidP="002E573D">
      <w:pPr>
        <w:spacing w:after="0"/>
        <w:ind w:firstLine="709"/>
        <w:jc w:val="both"/>
      </w:pPr>
      <w:r w:rsidRPr="002E573D">
        <w:t>- использовать пиротехнические изделия лицам, моложе 18 лет без присутствия взрослых;</w:t>
      </w:r>
    </w:p>
    <w:p w14:paraId="7547C588" w14:textId="77777777" w:rsidR="002E573D" w:rsidRPr="002E573D" w:rsidRDefault="002E573D" w:rsidP="002E573D">
      <w:pPr>
        <w:spacing w:after="0"/>
        <w:ind w:firstLine="709"/>
        <w:jc w:val="both"/>
      </w:pPr>
      <w:r w:rsidRPr="002E573D">
        <w:t>- курить рядом с пиротехническим изделием;</w:t>
      </w:r>
    </w:p>
    <w:p w14:paraId="5D71DB87" w14:textId="77777777" w:rsidR="002E573D" w:rsidRPr="002E573D" w:rsidRDefault="002E573D" w:rsidP="002E573D">
      <w:pPr>
        <w:spacing w:after="0"/>
        <w:ind w:firstLine="709"/>
        <w:jc w:val="both"/>
      </w:pPr>
      <w:r w:rsidRPr="002E573D">
        <w:t>- механически воздействовать на пиротехническое изделие;</w:t>
      </w:r>
    </w:p>
    <w:p w14:paraId="73FFC440" w14:textId="77777777" w:rsidR="002E573D" w:rsidRPr="002E573D" w:rsidRDefault="002E573D" w:rsidP="002E573D">
      <w:pPr>
        <w:spacing w:after="0"/>
        <w:ind w:firstLine="709"/>
        <w:jc w:val="both"/>
      </w:pPr>
      <w:r w:rsidRPr="002E573D">
        <w:lastRenderedPageBreak/>
        <w:t>- бросать, ударять пиротехническое изделие;</w:t>
      </w:r>
    </w:p>
    <w:p w14:paraId="3618AEE8" w14:textId="77777777" w:rsidR="002E573D" w:rsidRPr="002E573D" w:rsidRDefault="002E573D" w:rsidP="002E573D">
      <w:pPr>
        <w:spacing w:after="0"/>
        <w:ind w:firstLine="709"/>
        <w:jc w:val="both"/>
      </w:pPr>
      <w:r w:rsidRPr="002E573D">
        <w:t>- бросать пиротехнические изделия в огонь;</w:t>
      </w:r>
    </w:p>
    <w:p w14:paraId="6BFAC43C" w14:textId="77777777" w:rsidR="002E573D" w:rsidRPr="002E573D" w:rsidRDefault="002E573D" w:rsidP="002E573D">
      <w:pPr>
        <w:spacing w:after="0"/>
        <w:ind w:firstLine="709"/>
        <w:jc w:val="both"/>
      </w:pPr>
      <w:r w:rsidRPr="002E573D">
        <w:t>- применять пиротехнические изделия в помещении (исключение: бенгальские огни, тортовые свечи, хлопушки);</w:t>
      </w:r>
    </w:p>
    <w:p w14:paraId="0E47165B" w14:textId="77777777" w:rsidR="002E573D" w:rsidRPr="002E573D" w:rsidRDefault="002E573D" w:rsidP="002E573D">
      <w:pPr>
        <w:spacing w:after="0"/>
        <w:ind w:firstLine="709"/>
        <w:jc w:val="both"/>
      </w:pPr>
      <w:r w:rsidRPr="002E573D">
        <w:t>- держать работающее пиротехническое изделие в руках (кроме бенгальских огней, тортовых свечей, хлопушек);</w:t>
      </w:r>
    </w:p>
    <w:p w14:paraId="58314B8B" w14:textId="77777777" w:rsidR="002E573D" w:rsidRPr="002E573D" w:rsidRDefault="002E573D" w:rsidP="002E573D">
      <w:pPr>
        <w:spacing w:after="0"/>
        <w:ind w:firstLine="709"/>
        <w:jc w:val="both"/>
      </w:pPr>
      <w:r w:rsidRPr="002E573D">
        <w:t>- использовать пиротехнические изделия вблизи зданий, сооружений, деревьев, линий электропередач и на расстоянии, меньшем радиуса опасной зоны;</w:t>
      </w:r>
    </w:p>
    <w:p w14:paraId="762BECF5" w14:textId="24AD5E9E" w:rsidR="002E573D" w:rsidRPr="002E573D" w:rsidRDefault="002E573D" w:rsidP="002E573D">
      <w:pPr>
        <w:spacing w:after="0"/>
        <w:ind w:firstLine="709"/>
        <w:jc w:val="both"/>
      </w:pPr>
      <w:r w:rsidRPr="002E573D">
        <w:t>- находиться по отношению к работающему пиротехническому изделию на меньшем расстоянии, чем безопасное расстояние;</w:t>
      </w:r>
    </w:p>
    <w:p w14:paraId="0E2E6E90" w14:textId="545A66FC" w:rsidR="002E573D" w:rsidRPr="002E573D" w:rsidRDefault="002E573D" w:rsidP="002E573D">
      <w:pPr>
        <w:spacing w:after="0"/>
        <w:ind w:firstLine="709"/>
        <w:jc w:val="both"/>
      </w:pPr>
      <w:r w:rsidRPr="002E573D">
        <w:t>- наклоняться над пиротехническим изделием во время поджога фитиля, а также во время работы пиротехнического изделия;</w:t>
      </w:r>
    </w:p>
    <w:p w14:paraId="26545205" w14:textId="3A5D2C6E" w:rsidR="002E573D" w:rsidRPr="002E573D" w:rsidRDefault="002E573D" w:rsidP="002E573D">
      <w:pPr>
        <w:spacing w:after="0"/>
        <w:ind w:firstLine="709"/>
        <w:jc w:val="both"/>
      </w:pPr>
      <w:r w:rsidRPr="002E573D">
        <w:t> - в случае затухания фитиля поджигать его ещё раз;</w:t>
      </w:r>
    </w:p>
    <w:p w14:paraId="0BDB5D24" w14:textId="5BE92630" w:rsidR="002E573D" w:rsidRPr="002E573D" w:rsidRDefault="002E573D" w:rsidP="002E573D">
      <w:pPr>
        <w:spacing w:after="0"/>
        <w:ind w:firstLine="709"/>
        <w:jc w:val="both"/>
      </w:pPr>
      <w:r w:rsidRPr="002E573D">
        <w:t>- подходить и наклоняться над отработавшим пиротехническим изделием в течение минимум 10-15 минут после окончания его работы.</w:t>
      </w:r>
    </w:p>
    <w:p w14:paraId="4612D74B" w14:textId="42EC921F" w:rsidR="002E573D" w:rsidRPr="002E573D" w:rsidRDefault="002E573D" w:rsidP="002E573D">
      <w:pPr>
        <w:spacing w:after="0"/>
        <w:ind w:firstLine="709"/>
        <w:jc w:val="both"/>
      </w:pPr>
      <w:r>
        <w:rPr>
          <w:noProof/>
        </w:rPr>
        <w:drawing>
          <wp:anchor distT="0" distB="0" distL="114300" distR="114300" simplePos="0" relativeHeight="251659264" behindDoc="0" locked="0" layoutInCell="1" allowOverlap="1" wp14:anchorId="29BCFE0A" wp14:editId="6F0C94F2">
            <wp:simplePos x="0" y="0"/>
            <wp:positionH relativeFrom="column">
              <wp:posOffset>2788920</wp:posOffset>
            </wp:positionH>
            <wp:positionV relativeFrom="paragraph">
              <wp:posOffset>218440</wp:posOffset>
            </wp:positionV>
            <wp:extent cx="3512820" cy="4391025"/>
            <wp:effectExtent l="0" t="0" r="0" b="9525"/>
            <wp:wrapThrough wrapText="bothSides">
              <wp:wrapPolygon edited="0">
                <wp:start x="0" y="0"/>
                <wp:lineTo x="0" y="21553"/>
                <wp:lineTo x="21436" y="21553"/>
                <wp:lineTo x="21436" y="0"/>
                <wp:lineTo x="0" y="0"/>
              </wp:wrapPolygon>
            </wp:wrapThrough>
            <wp:docPr id="18603051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282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1698FC2" wp14:editId="58FE6EDB">
            <wp:simplePos x="0" y="0"/>
            <wp:positionH relativeFrom="column">
              <wp:posOffset>-813435</wp:posOffset>
            </wp:positionH>
            <wp:positionV relativeFrom="paragraph">
              <wp:posOffset>218440</wp:posOffset>
            </wp:positionV>
            <wp:extent cx="3512820" cy="4391025"/>
            <wp:effectExtent l="0" t="0" r="0" b="9525"/>
            <wp:wrapThrough wrapText="bothSides">
              <wp:wrapPolygon edited="0">
                <wp:start x="0" y="0"/>
                <wp:lineTo x="0" y="21553"/>
                <wp:lineTo x="21436" y="21553"/>
                <wp:lineTo x="21436" y="0"/>
                <wp:lineTo x="0" y="0"/>
              </wp:wrapPolygon>
            </wp:wrapThrough>
            <wp:docPr id="14790098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282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B1EB8" w14:textId="0C1E4098" w:rsidR="00F12C76" w:rsidRDefault="00F12C76" w:rsidP="006C0B77">
      <w:pPr>
        <w:spacing w:after="0"/>
        <w:ind w:firstLine="709"/>
        <w:jc w:val="both"/>
      </w:pPr>
    </w:p>
    <w:p w14:paraId="17754E99" w14:textId="77777777" w:rsidR="00856D87" w:rsidRDefault="00856D87" w:rsidP="006C0B77">
      <w:pPr>
        <w:spacing w:after="0"/>
        <w:ind w:firstLine="709"/>
        <w:jc w:val="both"/>
      </w:pPr>
    </w:p>
    <w:p w14:paraId="2C34D992" w14:textId="77777777" w:rsidR="00856D87" w:rsidRDefault="00856D87" w:rsidP="006C0B77">
      <w:pPr>
        <w:spacing w:after="0"/>
        <w:ind w:firstLine="709"/>
        <w:jc w:val="both"/>
      </w:pPr>
    </w:p>
    <w:p w14:paraId="3D04D477" w14:textId="77777777" w:rsidR="00856D87" w:rsidRDefault="00856D87" w:rsidP="006C0B77">
      <w:pPr>
        <w:spacing w:after="0"/>
        <w:ind w:firstLine="709"/>
        <w:jc w:val="both"/>
      </w:pPr>
    </w:p>
    <w:p w14:paraId="284FA449" w14:textId="77777777" w:rsidR="00856D87" w:rsidRDefault="00856D87" w:rsidP="006C0B77">
      <w:pPr>
        <w:spacing w:after="0"/>
        <w:ind w:firstLine="709"/>
        <w:jc w:val="both"/>
      </w:pPr>
    </w:p>
    <w:p w14:paraId="464EA403" w14:textId="77777777" w:rsidR="00856D87" w:rsidRDefault="00856D87" w:rsidP="006C0B77">
      <w:pPr>
        <w:spacing w:after="0"/>
        <w:ind w:firstLine="709"/>
        <w:jc w:val="both"/>
      </w:pPr>
    </w:p>
    <w:p w14:paraId="07145CA7" w14:textId="15E93FAE" w:rsidR="00856D87" w:rsidRDefault="00856D87" w:rsidP="006C0B77">
      <w:pPr>
        <w:spacing w:after="0"/>
        <w:ind w:firstLine="709"/>
        <w:jc w:val="both"/>
      </w:pPr>
      <w:r>
        <w:rPr>
          <w:noProof/>
        </w:rPr>
        <w:lastRenderedPageBreak/>
        <w:drawing>
          <wp:anchor distT="0" distB="0" distL="114300" distR="114300" simplePos="0" relativeHeight="251661312" behindDoc="0" locked="0" layoutInCell="1" allowOverlap="1" wp14:anchorId="053977D1" wp14:editId="797309BD">
            <wp:simplePos x="0" y="0"/>
            <wp:positionH relativeFrom="column">
              <wp:posOffset>2905125</wp:posOffset>
            </wp:positionH>
            <wp:positionV relativeFrom="paragraph">
              <wp:posOffset>99060</wp:posOffset>
            </wp:positionV>
            <wp:extent cx="3413760" cy="4267200"/>
            <wp:effectExtent l="0" t="0" r="0" b="0"/>
            <wp:wrapThrough wrapText="bothSides">
              <wp:wrapPolygon edited="0">
                <wp:start x="0" y="0"/>
                <wp:lineTo x="0" y="21504"/>
                <wp:lineTo x="21455" y="21504"/>
                <wp:lineTo x="21455" y="0"/>
                <wp:lineTo x="0" y="0"/>
              </wp:wrapPolygon>
            </wp:wrapThrough>
            <wp:docPr id="14538290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76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A77D466" wp14:editId="05DC8F53">
            <wp:simplePos x="0" y="0"/>
            <wp:positionH relativeFrom="column">
              <wp:posOffset>-889635</wp:posOffset>
            </wp:positionH>
            <wp:positionV relativeFrom="paragraph">
              <wp:posOffset>3810</wp:posOffset>
            </wp:positionV>
            <wp:extent cx="3551555" cy="4438650"/>
            <wp:effectExtent l="0" t="0" r="0" b="0"/>
            <wp:wrapThrough wrapText="bothSides">
              <wp:wrapPolygon edited="0">
                <wp:start x="0" y="0"/>
                <wp:lineTo x="0" y="21507"/>
                <wp:lineTo x="21434" y="21507"/>
                <wp:lineTo x="21434" y="0"/>
                <wp:lineTo x="0" y="0"/>
              </wp:wrapPolygon>
            </wp:wrapThrough>
            <wp:docPr id="8473485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1555"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56D8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266"/>
    <w:rsid w:val="000057BA"/>
    <w:rsid w:val="002E573D"/>
    <w:rsid w:val="006C0B77"/>
    <w:rsid w:val="00765714"/>
    <w:rsid w:val="008242FF"/>
    <w:rsid w:val="00856D87"/>
    <w:rsid w:val="00870751"/>
    <w:rsid w:val="008A3571"/>
    <w:rsid w:val="00922C48"/>
    <w:rsid w:val="009E19C2"/>
    <w:rsid w:val="00B915B7"/>
    <w:rsid w:val="00E50266"/>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AA76"/>
  <w15:chartTrackingRefBased/>
  <w15:docId w15:val="{D62EFFEF-E42C-48AD-A502-C34EAA36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E5026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E5026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50266"/>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E5026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E50266"/>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E50266"/>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E50266"/>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E50266"/>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E50266"/>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0266"/>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E50266"/>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E50266"/>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E50266"/>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E50266"/>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E50266"/>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E50266"/>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E50266"/>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E50266"/>
    <w:rPr>
      <w:rFonts w:eastAsiaTheme="majorEastAsia" w:cstheme="majorBidi"/>
      <w:color w:val="272727" w:themeColor="text1" w:themeTint="D8"/>
      <w:sz w:val="28"/>
    </w:rPr>
  </w:style>
  <w:style w:type="paragraph" w:styleId="a3">
    <w:name w:val="Title"/>
    <w:basedOn w:val="a"/>
    <w:next w:val="a"/>
    <w:link w:val="a4"/>
    <w:uiPriority w:val="10"/>
    <w:qFormat/>
    <w:rsid w:val="00E50266"/>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502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50266"/>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E5026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50266"/>
    <w:pPr>
      <w:spacing w:before="160"/>
      <w:jc w:val="center"/>
    </w:pPr>
    <w:rPr>
      <w:i/>
      <w:iCs/>
      <w:color w:val="404040" w:themeColor="text1" w:themeTint="BF"/>
    </w:rPr>
  </w:style>
  <w:style w:type="character" w:customStyle="1" w:styleId="22">
    <w:name w:val="Цитата 2 Знак"/>
    <w:basedOn w:val="a0"/>
    <w:link w:val="21"/>
    <w:uiPriority w:val="29"/>
    <w:rsid w:val="00E50266"/>
    <w:rPr>
      <w:rFonts w:ascii="Times New Roman" w:hAnsi="Times New Roman"/>
      <w:i/>
      <w:iCs/>
      <w:color w:val="404040" w:themeColor="text1" w:themeTint="BF"/>
      <w:sz w:val="28"/>
    </w:rPr>
  </w:style>
  <w:style w:type="paragraph" w:styleId="a7">
    <w:name w:val="List Paragraph"/>
    <w:basedOn w:val="a"/>
    <w:uiPriority w:val="34"/>
    <w:qFormat/>
    <w:rsid w:val="00E50266"/>
    <w:pPr>
      <w:ind w:left="720"/>
      <w:contextualSpacing/>
    </w:pPr>
  </w:style>
  <w:style w:type="character" w:styleId="a8">
    <w:name w:val="Intense Emphasis"/>
    <w:basedOn w:val="a0"/>
    <w:uiPriority w:val="21"/>
    <w:qFormat/>
    <w:rsid w:val="00E50266"/>
    <w:rPr>
      <w:i/>
      <w:iCs/>
      <w:color w:val="2E74B5" w:themeColor="accent1" w:themeShade="BF"/>
    </w:rPr>
  </w:style>
  <w:style w:type="paragraph" w:styleId="a9">
    <w:name w:val="Intense Quote"/>
    <w:basedOn w:val="a"/>
    <w:next w:val="a"/>
    <w:link w:val="aa"/>
    <w:uiPriority w:val="30"/>
    <w:qFormat/>
    <w:rsid w:val="00E502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E50266"/>
    <w:rPr>
      <w:rFonts w:ascii="Times New Roman" w:hAnsi="Times New Roman"/>
      <w:i/>
      <w:iCs/>
      <w:color w:val="2E74B5" w:themeColor="accent1" w:themeShade="BF"/>
      <w:sz w:val="28"/>
    </w:rPr>
  </w:style>
  <w:style w:type="character" w:styleId="ab">
    <w:name w:val="Intense Reference"/>
    <w:basedOn w:val="a0"/>
    <w:uiPriority w:val="32"/>
    <w:qFormat/>
    <w:rsid w:val="00E5026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962</Words>
  <Characters>5490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Карина</dc:creator>
  <cp:keywords/>
  <dc:description/>
  <cp:lastModifiedBy>Карина</cp:lastModifiedBy>
  <cp:revision>2</cp:revision>
  <dcterms:created xsi:type="dcterms:W3CDTF">2025-12-19T07:34:00Z</dcterms:created>
  <dcterms:modified xsi:type="dcterms:W3CDTF">2025-12-19T07:48:00Z</dcterms:modified>
</cp:coreProperties>
</file>